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EA" w:rsidRPr="00331314" w:rsidRDefault="002964EA" w:rsidP="002964EA">
      <w:pPr>
        <w:pStyle w:val="1"/>
        <w:rPr>
          <w:color w:val="FF0000"/>
          <w:sz w:val="24"/>
          <w:szCs w:val="24"/>
        </w:rPr>
      </w:pPr>
      <w:r w:rsidRPr="00331314">
        <w:rPr>
          <w:color w:val="FF0000"/>
          <w:sz w:val="24"/>
          <w:szCs w:val="24"/>
        </w:rPr>
        <w:t>Памятка по уведомлению о склонении к коррупции.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2964EA" w:rsidRPr="00E447CF" w:rsidRDefault="002964EA" w:rsidP="002964EA">
      <w:pPr>
        <w:spacing w:before="100" w:beforeAutospacing="1"/>
        <w:jc w:val="both"/>
        <w:rPr>
          <w:rFonts w:ascii="Times New Roman" w:hAnsi="Times New Roman"/>
          <w:color w:val="C00000"/>
          <w:sz w:val="24"/>
          <w:szCs w:val="24"/>
        </w:rPr>
      </w:pPr>
      <w:r w:rsidRPr="00E447CF">
        <w:rPr>
          <w:rStyle w:val="a3"/>
          <w:rFonts w:ascii="Times New Roman" w:hAnsi="Times New Roman"/>
          <w:b w:val="0"/>
          <w:iCs/>
          <w:color w:val="C00000"/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Действия и высказывания, которые могут быть восприняты окружающими как согласие принят</w:t>
      </w:r>
      <w:bookmarkStart w:id="0" w:name="_GoBack"/>
      <w:bookmarkEnd w:id="0"/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ь взятку или как просьба о даче взятки.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К числу таких тем относятся, например: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lastRenderedPageBreak/>
        <w:t>- низкий уровень заработной платы работника и нехватка денежных средств на реализацию тех или иных нужд;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- отсутствие работы у родственников работника;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К числу таких предложений относятся, например, предложения: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- предоставить работнику и (или) его родственникам скидку;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- внести деньги в конкретный благотворительный фонд;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- поддержать конкретную спортивную команду и т.д.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- получение подарков, даже стоимостью менее 3000 рублей;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Типовые ситуации конфликта интересов и порядок уведомления о возникновении личной заинтересованности</w:t>
      </w:r>
    </w:p>
    <w:p w:rsidR="002964EA" w:rsidRPr="00E447CF" w:rsidRDefault="002964EA" w:rsidP="002964EA">
      <w:pPr>
        <w:spacing w:before="100" w:beforeAutospacing="1"/>
        <w:jc w:val="both"/>
        <w:rPr>
          <w:rFonts w:ascii="Times New Roman" w:hAnsi="Times New Roman"/>
          <w:color w:val="C00000"/>
          <w:sz w:val="24"/>
          <w:szCs w:val="24"/>
        </w:rPr>
      </w:pPr>
      <w:r w:rsidRPr="00E447CF">
        <w:rPr>
          <w:rStyle w:val="a3"/>
          <w:rFonts w:ascii="Times New Roman" w:hAnsi="Times New Roman"/>
          <w:b w:val="0"/>
          <w:iCs/>
          <w:color w:val="C00000"/>
          <w:sz w:val="24"/>
          <w:szCs w:val="24"/>
        </w:rPr>
        <w:t>1. </w:t>
      </w:r>
      <w:r w:rsidRPr="00E447CF">
        <w:rPr>
          <w:rStyle w:val="a3"/>
          <w:rFonts w:ascii="Times New Roman" w:hAnsi="Times New Roman"/>
          <w:b w:val="0"/>
          <w:iCs/>
          <w:color w:val="C00000"/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 xml:space="preserve"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</w:t>
      </w: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lastRenderedPageBreak/>
        <w:t>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2964EA" w:rsidRPr="00E447CF" w:rsidRDefault="002964EA" w:rsidP="002964EA">
      <w:pPr>
        <w:spacing w:before="100" w:beforeAutospacing="1"/>
        <w:jc w:val="both"/>
        <w:rPr>
          <w:rFonts w:ascii="Times New Roman" w:hAnsi="Times New Roman"/>
          <w:color w:val="C00000"/>
          <w:sz w:val="24"/>
          <w:szCs w:val="24"/>
        </w:rPr>
      </w:pPr>
      <w:r w:rsidRPr="00E447CF">
        <w:rPr>
          <w:rStyle w:val="a3"/>
          <w:rFonts w:ascii="Times New Roman" w:hAnsi="Times New Roman"/>
          <w:b w:val="0"/>
          <w:iCs/>
          <w:color w:val="C00000"/>
          <w:sz w:val="24"/>
          <w:szCs w:val="24"/>
          <w:u w:val="single"/>
        </w:rPr>
        <w:t>2. Конфликт интересов, связанный с получением подарков и услуг.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proofErr w:type="gramStart"/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указанные подарки, полученные служащими признаются</w:t>
      </w:r>
      <w:proofErr w:type="gramEnd"/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2964EA" w:rsidRPr="00E447CF" w:rsidRDefault="002964EA" w:rsidP="002964EA">
      <w:pPr>
        <w:spacing w:before="100" w:beforeAutospacing="1"/>
        <w:jc w:val="both"/>
        <w:rPr>
          <w:rFonts w:ascii="Times New Roman" w:hAnsi="Times New Roman"/>
          <w:color w:val="C00000"/>
          <w:sz w:val="24"/>
          <w:szCs w:val="24"/>
        </w:rPr>
      </w:pPr>
      <w:r w:rsidRPr="00E447CF">
        <w:rPr>
          <w:rStyle w:val="a3"/>
          <w:rFonts w:ascii="Times New Roman" w:hAnsi="Times New Roman"/>
          <w:b w:val="0"/>
          <w:iCs/>
          <w:color w:val="C00000"/>
          <w:sz w:val="24"/>
          <w:szCs w:val="24"/>
          <w:u w:val="single"/>
        </w:rPr>
        <w:t>3. Конфликт интересов, связанный с выполнением оплачиваемой работы.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2964EA" w:rsidRPr="00F6504C" w:rsidRDefault="002964EA" w:rsidP="002964EA">
      <w:pPr>
        <w:spacing w:before="100" w:beforeAutospacing="1"/>
        <w:jc w:val="both"/>
        <w:rPr>
          <w:rFonts w:ascii="Times New Roman" w:hAnsi="Times New Roman"/>
          <w:color w:val="632423"/>
          <w:sz w:val="24"/>
          <w:szCs w:val="24"/>
        </w:rPr>
      </w:pP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 xml:space="preserve"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</w:t>
      </w:r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lastRenderedPageBreak/>
        <w:t>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>,</w:t>
      </w:r>
      <w:proofErr w:type="gramEnd"/>
      <w:r w:rsidRPr="00F6504C">
        <w:rPr>
          <w:rStyle w:val="a3"/>
          <w:rFonts w:ascii="Times New Roman" w:hAnsi="Times New Roman"/>
          <w:b w:val="0"/>
          <w:iCs/>
          <w:color w:val="632423"/>
          <w:sz w:val="24"/>
          <w:szCs w:val="24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2964EA" w:rsidRPr="00F6504C" w:rsidRDefault="002964EA" w:rsidP="002964EA">
      <w:pPr>
        <w:pStyle w:val="1"/>
        <w:rPr>
          <w:rStyle w:val="a3"/>
          <w:color w:val="632423"/>
          <w:sz w:val="24"/>
          <w:szCs w:val="24"/>
        </w:rPr>
      </w:pPr>
    </w:p>
    <w:p w:rsidR="002964EA" w:rsidRPr="00F6504C" w:rsidRDefault="002964EA" w:rsidP="002964EA">
      <w:pPr>
        <w:pStyle w:val="1"/>
        <w:rPr>
          <w:rStyle w:val="a3"/>
          <w:color w:val="632423"/>
          <w:sz w:val="24"/>
          <w:szCs w:val="24"/>
        </w:rPr>
      </w:pPr>
    </w:p>
    <w:p w:rsidR="002964EA" w:rsidRPr="00F6504C" w:rsidRDefault="002964EA" w:rsidP="002964EA">
      <w:pPr>
        <w:pStyle w:val="1"/>
        <w:rPr>
          <w:rStyle w:val="a3"/>
          <w:color w:val="632423"/>
          <w:sz w:val="24"/>
          <w:szCs w:val="24"/>
        </w:rPr>
      </w:pPr>
    </w:p>
    <w:p w:rsidR="002964EA" w:rsidRPr="00F6504C" w:rsidRDefault="002964EA" w:rsidP="002964EA">
      <w:pPr>
        <w:pStyle w:val="1"/>
        <w:rPr>
          <w:rStyle w:val="a3"/>
          <w:color w:val="632423"/>
          <w:sz w:val="24"/>
          <w:szCs w:val="24"/>
        </w:rPr>
      </w:pPr>
    </w:p>
    <w:p w:rsidR="002964EA" w:rsidRPr="00F6504C" w:rsidRDefault="002964EA" w:rsidP="002964EA">
      <w:pPr>
        <w:pStyle w:val="1"/>
        <w:rPr>
          <w:rStyle w:val="a3"/>
          <w:color w:val="632423"/>
          <w:sz w:val="24"/>
          <w:szCs w:val="24"/>
        </w:rPr>
      </w:pPr>
    </w:p>
    <w:p w:rsidR="00C40E61" w:rsidRPr="002964EA" w:rsidRDefault="00C40E61" w:rsidP="002964EA">
      <w:pPr>
        <w:pStyle w:val="a4"/>
        <w:jc w:val="center"/>
        <w:rPr>
          <w:rStyle w:val="a3"/>
          <w:lang/>
        </w:rPr>
      </w:pPr>
    </w:p>
    <w:p w:rsidR="00224EA1" w:rsidRPr="00C40E61" w:rsidRDefault="00224EA1" w:rsidP="00C40E61"/>
    <w:sectPr w:rsidR="00224EA1" w:rsidRPr="00C40E61" w:rsidSect="002964EA">
      <w:pgSz w:w="11906" w:h="16838"/>
      <w:pgMar w:top="1134" w:right="850" w:bottom="1134" w:left="1701" w:header="708" w:footer="708" w:gutter="0"/>
      <w:pgBorders w:offsetFrom="page">
        <w:top w:val="thinThickSmallGap" w:sz="24" w:space="24" w:color="E36C0A" w:themeColor="accent6" w:themeShade="BF"/>
        <w:left w:val="thinThickSmallGap" w:sz="24" w:space="24" w:color="E36C0A" w:themeColor="accent6" w:themeShade="BF"/>
        <w:bottom w:val="thickThinSmallGap" w:sz="24" w:space="24" w:color="E36C0A" w:themeColor="accent6" w:themeShade="BF"/>
        <w:right w:val="thickThinSmall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A4D54"/>
    <w:rsid w:val="00224EA1"/>
    <w:rsid w:val="002964EA"/>
    <w:rsid w:val="007A4D54"/>
    <w:rsid w:val="009E2A4C"/>
    <w:rsid w:val="00C40E61"/>
    <w:rsid w:val="00DA3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86"/>
  </w:style>
  <w:style w:type="paragraph" w:styleId="1">
    <w:name w:val="heading 1"/>
    <w:basedOn w:val="a"/>
    <w:link w:val="10"/>
    <w:uiPriority w:val="9"/>
    <w:qFormat/>
    <w:rsid w:val="00296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A4D54"/>
    <w:rPr>
      <w:b/>
      <w:bCs/>
    </w:rPr>
  </w:style>
  <w:style w:type="paragraph" w:styleId="a4">
    <w:name w:val="No Spacing"/>
    <w:basedOn w:val="a"/>
    <w:uiPriority w:val="1"/>
    <w:qFormat/>
    <w:rsid w:val="007A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64EA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1170</Words>
  <Characters>6671</Characters>
  <Application>Microsoft Office Word</Application>
  <DocSecurity>0</DocSecurity>
  <Lines>55</Lines>
  <Paragraphs>15</Paragraphs>
  <ScaleCrop>false</ScaleCrop>
  <Company>Microsoft</Company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2024-04-04T06:15:00Z</dcterms:created>
  <dcterms:modified xsi:type="dcterms:W3CDTF">2024-04-04T06:22:00Z</dcterms:modified>
</cp:coreProperties>
</file>